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22" w:rsidRPr="00F63522" w:rsidRDefault="00F63522" w:rsidP="00F63522">
      <w:pPr>
        <w:rPr>
          <w:u w:val="single"/>
        </w:rPr>
      </w:pPr>
      <w:proofErr w:type="spellStart"/>
      <w:r w:rsidRPr="00F63522">
        <w:rPr>
          <w:u w:val="single"/>
        </w:rPr>
        <w:t>Ipé</w:t>
      </w:r>
      <w:bookmarkStart w:id="0" w:name="_GoBack"/>
      <w:bookmarkEnd w:id="0"/>
      <w:proofErr w:type="spellEnd"/>
    </w:p>
    <w:p w:rsidR="00F63522" w:rsidRDefault="00F63522" w:rsidP="00F63522">
      <w:r>
        <w:t>TABEBUIA SPP</w:t>
      </w:r>
    </w:p>
    <w:p w:rsidR="006C5FE6" w:rsidRDefault="00F63522" w:rsidP="00F63522">
      <w:proofErr w:type="spellStart"/>
      <w:r>
        <w:t>Ipé</w:t>
      </w:r>
      <w:proofErr w:type="spellEnd"/>
      <w:r>
        <w:t>, often called Brazilian walnut, is a b</w:t>
      </w:r>
      <w:r>
        <w:t xml:space="preserve">eautiful exotic wood from South </w:t>
      </w:r>
      <w:r>
        <w:t xml:space="preserve">America. Typically used for decking and </w:t>
      </w:r>
      <w:r>
        <w:t xml:space="preserve">other outdoor applications, </w:t>
      </w:r>
      <w:proofErr w:type="spellStart"/>
      <w:r>
        <w:t>ipé</w:t>
      </w:r>
      <w:proofErr w:type="spellEnd"/>
      <w:r>
        <w:t xml:space="preserve"> </w:t>
      </w:r>
      <w:r>
        <w:t>structures are hard, strong, and naturally</w:t>
      </w:r>
      <w:r>
        <w:t xml:space="preserve"> resistant to rot, abrasion and </w:t>
      </w:r>
      <w:r>
        <w:t xml:space="preserve">weather. It is almost twice as dense as </w:t>
      </w:r>
      <w:r>
        <w:t xml:space="preserve">most woods and up to five times </w:t>
      </w:r>
      <w:r>
        <w:t>ha</w:t>
      </w:r>
      <w:r>
        <w:t>rder. It is dark brown in color.</w:t>
      </w:r>
    </w:p>
    <w:p w:rsidR="00F63522" w:rsidRPr="00F63522" w:rsidRDefault="00F63522" w:rsidP="00F63522">
      <w:pPr>
        <w:rPr>
          <w:u w:val="single"/>
        </w:rPr>
      </w:pPr>
      <w:r w:rsidRPr="00F63522">
        <w:rPr>
          <w:u w:val="single"/>
        </w:rPr>
        <w:t>Fire 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20"/>
        <w:gridCol w:w="1693"/>
        <w:gridCol w:w="1460"/>
        <w:gridCol w:w="1460"/>
        <w:gridCol w:w="1460"/>
      </w:tblGrid>
      <w:tr w:rsidR="00F63522" w:rsidTr="002F2EDC">
        <w:tc>
          <w:tcPr>
            <w:tcW w:w="1783" w:type="dxa"/>
          </w:tcPr>
          <w:p w:rsidR="00F63522" w:rsidRDefault="00F63522" w:rsidP="002F2EDC">
            <w:r>
              <w:t>Material</w:t>
            </w:r>
          </w:p>
        </w:tc>
        <w:tc>
          <w:tcPr>
            <w:tcW w:w="1720" w:type="dxa"/>
          </w:tcPr>
          <w:p w:rsidR="00F63522" w:rsidRDefault="00F63522" w:rsidP="002F2EDC">
            <w:r>
              <w:t>Flame Spread Index (10 min)</w:t>
            </w:r>
          </w:p>
        </w:tc>
        <w:tc>
          <w:tcPr>
            <w:tcW w:w="1693" w:type="dxa"/>
          </w:tcPr>
          <w:p w:rsidR="00F63522" w:rsidRDefault="00F63522" w:rsidP="002F2EDC">
            <w:r>
              <w:t>Flame Spread Index (30 min)</w:t>
            </w:r>
          </w:p>
        </w:tc>
        <w:tc>
          <w:tcPr>
            <w:tcW w:w="1460" w:type="dxa"/>
          </w:tcPr>
          <w:p w:rsidR="00F63522" w:rsidRDefault="00F63522" w:rsidP="002F2EDC">
            <w:r>
              <w:t>Smoke Developed Value (10 min)</w:t>
            </w:r>
          </w:p>
        </w:tc>
        <w:tc>
          <w:tcPr>
            <w:tcW w:w="1460" w:type="dxa"/>
          </w:tcPr>
          <w:p w:rsidR="00F63522" w:rsidRDefault="00F63522" w:rsidP="002F2EDC">
            <w:r>
              <w:t>NFPA Class*</w:t>
            </w:r>
          </w:p>
        </w:tc>
        <w:tc>
          <w:tcPr>
            <w:tcW w:w="1460" w:type="dxa"/>
          </w:tcPr>
          <w:p w:rsidR="00F63522" w:rsidRDefault="00F63522" w:rsidP="002F2EDC">
            <w:r>
              <w:t>UBC Class**</w:t>
            </w:r>
          </w:p>
        </w:tc>
      </w:tr>
      <w:tr w:rsidR="00F63522" w:rsidTr="002F2EDC">
        <w:tc>
          <w:tcPr>
            <w:tcW w:w="1783" w:type="dxa"/>
          </w:tcPr>
          <w:p w:rsidR="00F63522" w:rsidRDefault="00F63522" w:rsidP="002F2EDC">
            <w:proofErr w:type="spellStart"/>
            <w:r>
              <w:t>Ipe</w:t>
            </w:r>
            <w:proofErr w:type="spellEnd"/>
          </w:p>
        </w:tc>
        <w:tc>
          <w:tcPr>
            <w:tcW w:w="1720" w:type="dxa"/>
          </w:tcPr>
          <w:p w:rsidR="00F63522" w:rsidRDefault="00F63522" w:rsidP="002F2EDC">
            <w:r>
              <w:t>0</w:t>
            </w:r>
          </w:p>
        </w:tc>
        <w:tc>
          <w:tcPr>
            <w:tcW w:w="1693" w:type="dxa"/>
          </w:tcPr>
          <w:p w:rsidR="00F63522" w:rsidRDefault="00F63522" w:rsidP="002F2EDC">
            <w:r>
              <w:t>5</w:t>
            </w:r>
          </w:p>
        </w:tc>
        <w:tc>
          <w:tcPr>
            <w:tcW w:w="1460" w:type="dxa"/>
          </w:tcPr>
          <w:p w:rsidR="00F63522" w:rsidRDefault="00F63522" w:rsidP="002F2EDC">
            <w:r>
              <w:t>3</w:t>
            </w:r>
          </w:p>
        </w:tc>
        <w:tc>
          <w:tcPr>
            <w:tcW w:w="1460" w:type="dxa"/>
          </w:tcPr>
          <w:p w:rsidR="00F63522" w:rsidRDefault="00F63522" w:rsidP="002F2EDC">
            <w:r>
              <w:t>A</w:t>
            </w:r>
          </w:p>
        </w:tc>
        <w:tc>
          <w:tcPr>
            <w:tcW w:w="1460" w:type="dxa"/>
          </w:tcPr>
          <w:p w:rsidR="00F63522" w:rsidRDefault="00F63522" w:rsidP="002F2EDC">
            <w:r>
              <w:t>1</w:t>
            </w:r>
          </w:p>
        </w:tc>
      </w:tr>
    </w:tbl>
    <w:p w:rsidR="00F63522" w:rsidRDefault="00F63522"/>
    <w:p w:rsidR="00D813AB" w:rsidRDefault="00D813AB">
      <w:r>
        <w:t>*NFPA is the National Fire Protection</w:t>
      </w:r>
    </w:p>
    <w:p w:rsidR="00D813AB" w:rsidRDefault="00D813AB">
      <w:r>
        <w:t>**UBC is the Uniform Building Code</w:t>
      </w:r>
    </w:p>
    <w:p w:rsidR="00D813AB" w:rsidRPr="00D813AB" w:rsidRDefault="00D813AB">
      <w:pPr>
        <w:rPr>
          <w:u w:val="single"/>
        </w:rPr>
      </w:pPr>
      <w:r>
        <w:rPr>
          <w:u w:val="single"/>
        </w:rPr>
        <w:t>Density and Buoyancy</w:t>
      </w:r>
    </w:p>
    <w:p w:rsidR="00D813AB" w:rsidRDefault="00D813AB">
      <w:proofErr w:type="spellStart"/>
      <w:r>
        <w:t>Ipe</w:t>
      </w:r>
      <w:proofErr w:type="spellEnd"/>
      <w:r>
        <w:t xml:space="preserve"> </w:t>
      </w:r>
      <w:proofErr w:type="spellStart"/>
      <w:r>
        <w:t>Janka</w:t>
      </w:r>
      <w:proofErr w:type="spellEnd"/>
      <w:r>
        <w:t>* rating – 3680</w:t>
      </w:r>
    </w:p>
    <w:p w:rsidR="00D813AB" w:rsidRDefault="00D813AB" w:rsidP="00D813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13AB">
        <w:rPr>
          <w:rFonts w:cstheme="minorHAnsi"/>
        </w:rPr>
        <w:t>Average weight is 72 lbs</w:t>
      </w:r>
      <w:proofErr w:type="gramStart"/>
      <w:r w:rsidRPr="00D813AB">
        <w:rPr>
          <w:rFonts w:cstheme="minorHAnsi"/>
        </w:rPr>
        <w:t>./</w:t>
      </w:r>
      <w:proofErr w:type="gramEnd"/>
      <w:r>
        <w:rPr>
          <w:rFonts w:cstheme="minorHAnsi"/>
        </w:rPr>
        <w:t xml:space="preserve">cu. ft. Specific gravity is .92 </w:t>
      </w:r>
      <w:r w:rsidRPr="00D813AB">
        <w:rPr>
          <w:rFonts w:cstheme="minorHAnsi"/>
        </w:rPr>
        <w:t>so it barely floats.</w:t>
      </w:r>
    </w:p>
    <w:p w:rsidR="00D813AB" w:rsidRPr="00D813AB" w:rsidRDefault="00D813AB" w:rsidP="00D813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13AB" w:rsidRDefault="00D813AB">
      <w:pPr>
        <w:rPr>
          <w:rFonts w:cstheme="minorHAnsi"/>
        </w:rPr>
      </w:pPr>
      <w:r w:rsidRPr="00D813AB">
        <w:rPr>
          <w:rFonts w:cstheme="minorHAnsi"/>
        </w:rPr>
        <w:t>*</w:t>
      </w:r>
      <w:r w:rsidRPr="00D813AB">
        <w:rPr>
          <w:rFonts w:cstheme="minorHAnsi"/>
        </w:rPr>
        <w:t xml:space="preserve">The </w:t>
      </w:r>
      <w:proofErr w:type="spellStart"/>
      <w:r w:rsidRPr="00D813AB">
        <w:rPr>
          <w:rFonts w:cstheme="minorHAnsi"/>
        </w:rPr>
        <w:t>Janka</w:t>
      </w:r>
      <w:proofErr w:type="spellEnd"/>
      <w:r w:rsidRPr="00D813AB">
        <w:rPr>
          <w:rFonts w:cstheme="minorHAnsi"/>
        </w:rPr>
        <w:t xml:space="preserve"> rating is a measure of the amount of force required to push a .444" diameter steel ball half way into a piece of wood.</w:t>
      </w:r>
    </w:p>
    <w:p w:rsidR="00F63522" w:rsidRPr="00F63522" w:rsidRDefault="00F63522" w:rsidP="00F63522">
      <w:pPr>
        <w:rPr>
          <w:rFonts w:cstheme="minorHAnsi"/>
          <w:u w:val="single"/>
        </w:rPr>
      </w:pPr>
      <w:r w:rsidRPr="00F63522">
        <w:rPr>
          <w:rFonts w:cstheme="minorHAnsi"/>
          <w:u w:val="single"/>
        </w:rPr>
        <w:t>Drying and Shrinkage</w:t>
      </w:r>
    </w:p>
    <w:p w:rsidR="00F63522" w:rsidRDefault="00F63522" w:rsidP="00F63522">
      <w:pPr>
        <w:rPr>
          <w:rFonts w:cstheme="minorHAnsi"/>
        </w:rPr>
      </w:pPr>
      <w:r w:rsidRPr="00F63522">
        <w:rPr>
          <w:rFonts w:cstheme="minorHAnsi"/>
        </w:rPr>
        <w:t>It dries extremely well with little checking, twisting, or bow.</w:t>
      </w:r>
    </w:p>
    <w:p w:rsidR="00F63522" w:rsidRPr="00F63522" w:rsidRDefault="00F63522" w:rsidP="00F63522">
      <w:pPr>
        <w:rPr>
          <w:rFonts w:cstheme="minorHAnsi"/>
          <w:u w:val="single"/>
        </w:rPr>
      </w:pPr>
      <w:r w:rsidRPr="00F63522">
        <w:rPr>
          <w:rFonts w:cstheme="minorHAnsi"/>
          <w:u w:val="single"/>
        </w:rPr>
        <w:t>Workability</w:t>
      </w:r>
    </w:p>
    <w:p w:rsidR="00F63522" w:rsidRPr="00D813AB" w:rsidRDefault="00F63522" w:rsidP="00F63522">
      <w:pPr>
        <w:rPr>
          <w:rFonts w:cstheme="minorHAnsi"/>
        </w:rPr>
      </w:pPr>
      <w:proofErr w:type="spellStart"/>
      <w:r w:rsidRPr="00F63522">
        <w:rPr>
          <w:rFonts w:cstheme="minorHAnsi"/>
        </w:rPr>
        <w:t>Ipé</w:t>
      </w:r>
      <w:proofErr w:type="spellEnd"/>
      <w:r w:rsidRPr="00F63522">
        <w:rPr>
          <w:rFonts w:cstheme="minorHAnsi"/>
        </w:rPr>
        <w:t xml:space="preserve"> can be difficult to work with, especially</w:t>
      </w:r>
      <w:r>
        <w:rPr>
          <w:rFonts w:cstheme="minorHAnsi"/>
        </w:rPr>
        <w:t xml:space="preserve"> with hand tools. It can have a </w:t>
      </w:r>
      <w:r w:rsidRPr="00F63522">
        <w:rPr>
          <w:rFonts w:cstheme="minorHAnsi"/>
        </w:rPr>
        <w:t>blunting effect on cutting edges, so pre‐d</w:t>
      </w:r>
      <w:r>
        <w:rPr>
          <w:rFonts w:cstheme="minorHAnsi"/>
        </w:rPr>
        <w:t xml:space="preserve">rilling for nails and screws is </w:t>
      </w:r>
      <w:r w:rsidRPr="00F63522">
        <w:rPr>
          <w:rFonts w:cstheme="minorHAnsi"/>
        </w:rPr>
        <w:t>recommended. It comes in good long le</w:t>
      </w:r>
      <w:r>
        <w:rPr>
          <w:rFonts w:cstheme="minorHAnsi"/>
        </w:rPr>
        <w:t xml:space="preserve">ngths with limited warp. Planks </w:t>
      </w:r>
      <w:r w:rsidRPr="00F63522">
        <w:rPr>
          <w:rFonts w:cstheme="minorHAnsi"/>
        </w:rPr>
        <w:t>do not bend well, but the wood finishes</w:t>
      </w:r>
      <w:r>
        <w:rPr>
          <w:rFonts w:cstheme="minorHAnsi"/>
        </w:rPr>
        <w:t xml:space="preserve"> and sands quite smoothly, with </w:t>
      </w:r>
      <w:r w:rsidRPr="00F63522">
        <w:rPr>
          <w:rFonts w:cstheme="minorHAnsi"/>
        </w:rPr>
        <w:t>no splintering.</w:t>
      </w:r>
    </w:p>
    <w:p w:rsidR="00D813AB" w:rsidRDefault="00D813AB"/>
    <w:sectPr w:rsidR="00D8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F8"/>
    <w:rsid w:val="00B9287C"/>
    <w:rsid w:val="00C913F8"/>
    <w:rsid w:val="00D813AB"/>
    <w:rsid w:val="00F63522"/>
    <w:rsid w:val="00F7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WoodHaven</dc:creator>
  <cp:lastModifiedBy>WoodHaven</cp:lastModifiedBy>
  <cp:revision>1</cp:revision>
  <dcterms:created xsi:type="dcterms:W3CDTF">2012-08-28T21:27:00Z</dcterms:created>
  <dcterms:modified xsi:type="dcterms:W3CDTF">2012-08-28T22:06:00Z</dcterms:modified>
</cp:coreProperties>
</file>